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D7998" w14:textId="77777777" w:rsidR="00C80ED5" w:rsidRDefault="00C80ED5">
      <w:pPr>
        <w:spacing w:line="240" w:lineRule="exact"/>
        <w:rPr>
          <w:sz w:val="19"/>
          <w:szCs w:val="19"/>
        </w:rPr>
      </w:pPr>
    </w:p>
    <w:p w14:paraId="465E826D" w14:textId="77777777" w:rsidR="00C80ED5" w:rsidRDefault="00C80ED5">
      <w:pPr>
        <w:spacing w:line="240" w:lineRule="exact"/>
        <w:rPr>
          <w:sz w:val="19"/>
          <w:szCs w:val="19"/>
        </w:rPr>
      </w:pPr>
    </w:p>
    <w:p w14:paraId="32BE7101" w14:textId="77777777" w:rsidR="00C80ED5" w:rsidRDefault="00C80ED5">
      <w:pPr>
        <w:spacing w:before="39" w:after="39" w:line="240" w:lineRule="exact"/>
        <w:rPr>
          <w:sz w:val="19"/>
          <w:szCs w:val="19"/>
        </w:rPr>
      </w:pPr>
    </w:p>
    <w:p w14:paraId="4F02124C" w14:textId="77777777" w:rsidR="00C80ED5" w:rsidRDefault="00293C9E" w:rsidP="00D44181">
      <w:pPr>
        <w:pStyle w:val="1"/>
        <w:shd w:val="clear" w:color="auto" w:fill="auto"/>
        <w:spacing w:after="340" w:line="240" w:lineRule="auto"/>
        <w:ind w:firstLine="0"/>
        <w:jc w:val="center"/>
      </w:pPr>
      <w:r>
        <w:t>МИНИСТЕРСТВО ВНУТРЕННИХ ДЕЛ РОССИЙСКОЙ ФЕДЕРАЦИИ</w:t>
      </w:r>
    </w:p>
    <w:p w14:paraId="1D84CCC5" w14:textId="77777777" w:rsidR="00C80ED5" w:rsidRDefault="00293C9E">
      <w:pPr>
        <w:pStyle w:val="a7"/>
        <w:shd w:val="clear" w:color="auto" w:fill="auto"/>
        <w:spacing w:line="240" w:lineRule="auto"/>
        <w:ind w:firstLine="0"/>
        <w:jc w:val="center"/>
        <w:rPr>
          <w:sz w:val="34"/>
          <w:szCs w:val="34"/>
        </w:rPr>
      </w:pPr>
      <w:r>
        <w:rPr>
          <w:sz w:val="34"/>
          <w:szCs w:val="34"/>
        </w:rPr>
        <w:t>ПРИКАЗ</w:t>
      </w:r>
    </w:p>
    <w:p w14:paraId="0AB06F45" w14:textId="77777777" w:rsidR="001A272B" w:rsidRDefault="001A272B">
      <w:pPr>
        <w:pStyle w:val="a7"/>
        <w:shd w:val="clear" w:color="auto" w:fill="auto"/>
        <w:spacing w:line="240" w:lineRule="auto"/>
        <w:ind w:firstLine="0"/>
        <w:jc w:val="center"/>
        <w:rPr>
          <w:sz w:val="34"/>
          <w:szCs w:val="34"/>
        </w:rPr>
      </w:pPr>
    </w:p>
    <w:p w14:paraId="2DA96B68" w14:textId="77777777" w:rsidR="001A272B" w:rsidRDefault="001A272B">
      <w:pPr>
        <w:pStyle w:val="a7"/>
        <w:shd w:val="clear" w:color="auto" w:fill="auto"/>
        <w:spacing w:line="240" w:lineRule="auto"/>
        <w:ind w:firstLine="0"/>
        <w:jc w:val="center"/>
        <w:rPr>
          <w:sz w:val="24"/>
          <w:szCs w:val="24"/>
        </w:rPr>
      </w:pPr>
      <w:r>
        <w:rPr>
          <w:sz w:val="24"/>
          <w:szCs w:val="24"/>
        </w:rPr>
        <w:t>«14» сентября 2020 г.                                                  №6</w:t>
      </w:r>
      <w:r w:rsidR="004876AA">
        <w:rPr>
          <w:sz w:val="24"/>
          <w:szCs w:val="24"/>
        </w:rPr>
        <w:t>4</w:t>
      </w:r>
      <w:r>
        <w:rPr>
          <w:sz w:val="24"/>
          <w:szCs w:val="24"/>
        </w:rPr>
        <w:t>1</w:t>
      </w:r>
    </w:p>
    <w:p w14:paraId="578A373E" w14:textId="77777777" w:rsidR="00D44181" w:rsidRDefault="00D44181">
      <w:pPr>
        <w:pStyle w:val="a7"/>
        <w:shd w:val="clear" w:color="auto" w:fill="auto"/>
        <w:spacing w:line="240" w:lineRule="auto"/>
        <w:ind w:firstLine="0"/>
        <w:jc w:val="center"/>
        <w:rPr>
          <w:sz w:val="24"/>
          <w:szCs w:val="24"/>
        </w:rPr>
      </w:pPr>
    </w:p>
    <w:p w14:paraId="6C7623C8" w14:textId="77777777" w:rsidR="001A272B" w:rsidRDefault="001A272B" w:rsidP="00D44181">
      <w:pPr>
        <w:pStyle w:val="a7"/>
        <w:shd w:val="clear" w:color="auto" w:fill="auto"/>
        <w:spacing w:line="240" w:lineRule="auto"/>
        <w:ind w:firstLine="0"/>
        <w:jc w:val="center"/>
        <w:rPr>
          <w:sz w:val="24"/>
          <w:szCs w:val="24"/>
        </w:rPr>
      </w:pPr>
      <w:r>
        <w:rPr>
          <w:sz w:val="24"/>
          <w:szCs w:val="24"/>
        </w:rPr>
        <w:t>Москва</w:t>
      </w:r>
    </w:p>
    <w:p w14:paraId="0B479CD5" w14:textId="77777777" w:rsidR="001A272B" w:rsidRDefault="001A272B">
      <w:pPr>
        <w:pStyle w:val="a7"/>
        <w:shd w:val="clear" w:color="auto" w:fill="auto"/>
        <w:spacing w:line="240" w:lineRule="auto"/>
        <w:ind w:firstLine="0"/>
        <w:jc w:val="center"/>
        <w:rPr>
          <w:sz w:val="24"/>
          <w:szCs w:val="24"/>
        </w:rPr>
      </w:pPr>
    </w:p>
    <w:p w14:paraId="55583D84" w14:textId="77777777" w:rsidR="001A272B" w:rsidRDefault="001A272B">
      <w:pPr>
        <w:pStyle w:val="a7"/>
        <w:shd w:val="clear" w:color="auto" w:fill="auto"/>
        <w:spacing w:line="240" w:lineRule="auto"/>
        <w:ind w:firstLine="0"/>
        <w:jc w:val="center"/>
        <w:rPr>
          <w:sz w:val="24"/>
          <w:szCs w:val="24"/>
        </w:rPr>
      </w:pPr>
      <w:r w:rsidRPr="001A272B">
        <w:rPr>
          <w:sz w:val="24"/>
          <w:szCs w:val="24"/>
        </w:rPr>
        <w:t>Об утверждении формы уведомления об убытии иностранного гражданина или лица без гражданства из места пребывания, перечня сведений, содержащихся в указанном уведомлении, требований к его оформлению, порядка его направления в орган миграционного учета, в том числе в электронной форме, а также срока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почтовой связи</w:t>
      </w:r>
    </w:p>
    <w:p w14:paraId="353CDC40" w14:textId="77777777" w:rsidR="001A272B" w:rsidRDefault="001A272B">
      <w:pPr>
        <w:pStyle w:val="a7"/>
        <w:shd w:val="clear" w:color="auto" w:fill="auto"/>
        <w:spacing w:line="240" w:lineRule="auto"/>
        <w:ind w:firstLine="0"/>
        <w:jc w:val="center"/>
        <w:rPr>
          <w:sz w:val="24"/>
          <w:szCs w:val="24"/>
        </w:rPr>
      </w:pPr>
    </w:p>
    <w:p w14:paraId="7ADA6148" w14:textId="77777777" w:rsidR="001A272B" w:rsidRPr="001A272B" w:rsidRDefault="001A272B">
      <w:pPr>
        <w:pStyle w:val="a7"/>
        <w:shd w:val="clear" w:color="auto" w:fill="auto"/>
        <w:spacing w:line="240" w:lineRule="auto"/>
        <w:ind w:firstLine="0"/>
        <w:jc w:val="center"/>
        <w:rPr>
          <w:sz w:val="24"/>
          <w:szCs w:val="24"/>
        </w:rPr>
      </w:pPr>
    </w:p>
    <w:p w14:paraId="26D305C9" w14:textId="77777777" w:rsidR="00C80ED5" w:rsidRDefault="00C80ED5">
      <w:pPr>
        <w:spacing w:line="1" w:lineRule="exact"/>
      </w:pPr>
    </w:p>
    <w:p w14:paraId="0891C8F7" w14:textId="77777777" w:rsidR="00C80ED5" w:rsidRDefault="00293C9E">
      <w:pPr>
        <w:pStyle w:val="1"/>
        <w:shd w:val="clear" w:color="auto" w:fill="auto"/>
        <w:spacing w:after="420" w:line="276" w:lineRule="auto"/>
        <w:ind w:firstLine="900"/>
        <w:jc w:val="both"/>
      </w:pPr>
      <w:r>
        <w:t>В соответствии с частью 2</w:t>
      </w:r>
      <w:r>
        <w:rPr>
          <w:vertAlign w:val="superscript"/>
        </w:rPr>
        <w:t>3</w:t>
      </w:r>
      <w:r>
        <w:t xml:space="preserve"> статьи 23 Федерального закона от 18 июля 2006 г. № 109-ФЗ «О миграционном учете иностранных граждан и лиц без гражданства в Российской Федерации»</w:t>
      </w:r>
      <w:r>
        <w:rPr>
          <w:vertAlign w:val="superscript"/>
        </w:rPr>
        <w:footnoteReference w:id="1"/>
      </w:r>
      <w:r>
        <w:t>, пунктом 1 Положения о Министерстве внутренних дел Российской Федерации, утвержденного Указом Президента Российской Федерации от 21 декабря 2016 г. № 699</w:t>
      </w:r>
      <w:r>
        <w:rPr>
          <w:vertAlign w:val="superscript"/>
        </w:rPr>
        <w:footnoteReference w:id="2"/>
      </w:r>
      <w:r>
        <w:t>,-</w:t>
      </w:r>
    </w:p>
    <w:p w14:paraId="5BD75025" w14:textId="77777777" w:rsidR="00C80ED5" w:rsidRDefault="007C6393">
      <w:pPr>
        <w:pStyle w:val="1"/>
        <w:shd w:val="clear" w:color="auto" w:fill="auto"/>
        <w:spacing w:after="420" w:line="276" w:lineRule="auto"/>
        <w:ind w:firstLine="0"/>
        <w:jc w:val="center"/>
      </w:pPr>
      <w:r>
        <w:t>ПРИКАЗЫВ</w:t>
      </w:r>
      <w:r w:rsidR="00293C9E">
        <w:t>АЮ:</w:t>
      </w:r>
    </w:p>
    <w:p w14:paraId="6E2A7FEB" w14:textId="77777777" w:rsidR="00C80ED5" w:rsidRDefault="00293C9E">
      <w:pPr>
        <w:pStyle w:val="1"/>
        <w:numPr>
          <w:ilvl w:val="0"/>
          <w:numId w:val="1"/>
        </w:numPr>
        <w:shd w:val="clear" w:color="auto" w:fill="auto"/>
        <w:tabs>
          <w:tab w:val="left" w:pos="1183"/>
        </w:tabs>
        <w:spacing w:line="276" w:lineRule="auto"/>
        <w:ind w:firstLine="860"/>
        <w:jc w:val="both"/>
      </w:pPr>
      <w:r>
        <w:t>Утвердить:</w:t>
      </w:r>
    </w:p>
    <w:p w14:paraId="6F7A4A76" w14:textId="77777777" w:rsidR="00C80ED5" w:rsidRDefault="00293C9E">
      <w:pPr>
        <w:pStyle w:val="1"/>
        <w:numPr>
          <w:ilvl w:val="1"/>
          <w:numId w:val="1"/>
        </w:numPr>
        <w:shd w:val="clear" w:color="auto" w:fill="auto"/>
        <w:tabs>
          <w:tab w:val="left" w:pos="1423"/>
        </w:tabs>
        <w:spacing w:after="420" w:line="276" w:lineRule="auto"/>
        <w:ind w:firstLine="900"/>
        <w:jc w:val="both"/>
      </w:pPr>
      <w:r>
        <w:t>Форму уведомления об убытии иностранного гражданина или лица без гражданства из места пребывания (приложение № 1).</w:t>
      </w:r>
      <w:r>
        <w:br w:type="page"/>
      </w:r>
    </w:p>
    <w:p w14:paraId="418786E1" w14:textId="77777777" w:rsidR="00C80ED5" w:rsidRDefault="00293C9E">
      <w:pPr>
        <w:pStyle w:val="1"/>
        <w:numPr>
          <w:ilvl w:val="1"/>
          <w:numId w:val="1"/>
        </w:numPr>
        <w:shd w:val="clear" w:color="auto" w:fill="auto"/>
        <w:tabs>
          <w:tab w:val="left" w:pos="1398"/>
        </w:tabs>
        <w:spacing w:line="264" w:lineRule="auto"/>
        <w:ind w:firstLine="900"/>
        <w:jc w:val="both"/>
      </w:pPr>
      <w:r>
        <w:lastRenderedPageBreak/>
        <w:t>Перечень сведений, содержащихся в уведомлении об убытии иностранного гражданина или лица без гражданства из места пребывания (приложение № 2).</w:t>
      </w:r>
    </w:p>
    <w:p w14:paraId="074E42E1" w14:textId="77777777" w:rsidR="00C80ED5" w:rsidRDefault="00293C9E">
      <w:pPr>
        <w:pStyle w:val="1"/>
        <w:numPr>
          <w:ilvl w:val="1"/>
          <w:numId w:val="1"/>
        </w:numPr>
        <w:shd w:val="clear" w:color="auto" w:fill="auto"/>
        <w:tabs>
          <w:tab w:val="left" w:pos="1402"/>
        </w:tabs>
        <w:spacing w:line="264" w:lineRule="auto"/>
        <w:ind w:firstLine="900"/>
        <w:jc w:val="both"/>
      </w:pPr>
      <w:r>
        <w:t>Требования к оформлению уведомления об убытии иностранного гражданина или лица без гражданства из места пребывания (приложение № 3).</w:t>
      </w:r>
    </w:p>
    <w:p w14:paraId="60685CBF" w14:textId="77777777" w:rsidR="00C80ED5" w:rsidRDefault="00293C9E">
      <w:pPr>
        <w:pStyle w:val="1"/>
        <w:numPr>
          <w:ilvl w:val="1"/>
          <w:numId w:val="1"/>
        </w:numPr>
        <w:shd w:val="clear" w:color="auto" w:fill="auto"/>
        <w:tabs>
          <w:tab w:val="left" w:pos="1407"/>
        </w:tabs>
        <w:spacing w:line="264" w:lineRule="auto"/>
        <w:ind w:firstLine="900"/>
        <w:jc w:val="both"/>
      </w:pPr>
      <w:r>
        <w:t>Порядок направления в орган миграционного учета уведомления об убытии иностранного гражданина или лица без гражданства из места пребывания, в том числе в электронной форме, а также срок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почтовой связи (приложение № 4).</w:t>
      </w:r>
    </w:p>
    <w:p w14:paraId="1EBAEF45" w14:textId="77777777" w:rsidR="00C80ED5" w:rsidRDefault="00293C9E">
      <w:pPr>
        <w:pStyle w:val="1"/>
        <w:numPr>
          <w:ilvl w:val="0"/>
          <w:numId w:val="1"/>
        </w:numPr>
        <w:shd w:val="clear" w:color="auto" w:fill="auto"/>
        <w:tabs>
          <w:tab w:val="left" w:pos="1167"/>
        </w:tabs>
        <w:spacing w:line="264" w:lineRule="auto"/>
        <w:ind w:firstLine="900"/>
        <w:jc w:val="both"/>
      </w:pPr>
      <w:r>
        <w:t>Настоящий приказ не применяется в отношении иностранных граждан и лиц без гражданства, указанных в пункте 1 части 1 статьи 13 Федерального закона от 18 июля 2006 г. № 109-ФЗ «О миграционном учете иностранных граждан и лиц без гражданства в Российской Федерации».</w:t>
      </w:r>
    </w:p>
    <w:p w14:paraId="0479E26B" w14:textId="77777777" w:rsidR="00C80ED5" w:rsidRDefault="00293C9E">
      <w:pPr>
        <w:pStyle w:val="1"/>
        <w:numPr>
          <w:ilvl w:val="0"/>
          <w:numId w:val="1"/>
        </w:numPr>
        <w:shd w:val="clear" w:color="auto" w:fill="auto"/>
        <w:tabs>
          <w:tab w:val="left" w:pos="1196"/>
        </w:tabs>
        <w:spacing w:line="264" w:lineRule="auto"/>
        <w:ind w:firstLine="900"/>
        <w:jc w:val="both"/>
      </w:pPr>
      <w:r>
        <w:t>Признать утратившим силу приказ МВД России от 18 марта 2019 г. № 142 «Об утверждении формы уведомления об убытии иностранного гражданина или лица без гражданства из места пребывания, перечня содержащихся в нем сведений, требований к его оформлению, порядка его направления в орган миграционного учета, в том числе в форме электронного документа, срока хранения копии указанного уведомления в многофункциональном центре или организации федеральной почтовой связи»</w:t>
      </w:r>
      <w:r>
        <w:rPr>
          <w:vertAlign w:val="superscript"/>
        </w:rPr>
        <w:footnoteReference w:id="3"/>
      </w:r>
      <w:r>
        <w:t>.</w:t>
      </w:r>
    </w:p>
    <w:p w14:paraId="52EFC6C3" w14:textId="77777777" w:rsidR="00C80ED5" w:rsidRDefault="00293C9E">
      <w:pPr>
        <w:pStyle w:val="1"/>
        <w:numPr>
          <w:ilvl w:val="0"/>
          <w:numId w:val="1"/>
        </w:numPr>
        <w:shd w:val="clear" w:color="auto" w:fill="auto"/>
        <w:tabs>
          <w:tab w:val="left" w:pos="1191"/>
        </w:tabs>
        <w:spacing w:after="960" w:line="264" w:lineRule="auto"/>
        <w:ind w:firstLine="900"/>
        <w:jc w:val="both"/>
      </w:pPr>
      <w:r>
        <w:rPr>
          <w:noProof/>
          <w:lang w:bidi="ar-SA"/>
        </w:rPr>
        <mc:AlternateContent>
          <mc:Choice Requires="wps">
            <w:drawing>
              <wp:anchor distT="271145" distB="267970" distL="1260475" distR="114300" simplePos="0" relativeHeight="125829390" behindDoc="0" locked="0" layoutInCell="1" allowOverlap="1" wp14:anchorId="17B3A9F1" wp14:editId="628B4A2E">
                <wp:simplePos x="0" y="0"/>
                <wp:positionH relativeFrom="page">
                  <wp:posOffset>5625465</wp:posOffset>
                </wp:positionH>
                <wp:positionV relativeFrom="paragraph">
                  <wp:posOffset>1452245</wp:posOffset>
                </wp:positionV>
                <wp:extent cx="1246505" cy="21653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46505" cy="216535"/>
                        </a:xfrm>
                        <a:prstGeom prst="rect">
                          <a:avLst/>
                        </a:prstGeom>
                        <a:noFill/>
                      </wps:spPr>
                      <wps:txbx>
                        <w:txbxContent>
                          <w:p w14:paraId="157F8948" w14:textId="77777777" w:rsidR="00C80ED5" w:rsidRDefault="00293C9E">
                            <w:pPr>
                              <w:pStyle w:val="1"/>
                              <w:shd w:val="clear" w:color="auto" w:fill="auto"/>
                              <w:spacing w:line="240" w:lineRule="auto"/>
                              <w:ind w:firstLine="0"/>
                            </w:pPr>
                            <w:r>
                              <w:t>В. Колокольцев</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left:0;text-align:left;margin-left:442.95pt;margin-top:114.35pt;width:98.15pt;height:17.05pt;z-index:125829390;visibility:visible;mso-wrap-style:none;mso-wrap-distance-left:99.25pt;mso-wrap-distance-top:21.35pt;mso-wrap-distance-right:9pt;mso-wrap-distance-bottom:2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" filled="f" stroked="f">
                <v:textbox inset="0,0,0,0">
                  <w:txbxContent>
                    <w:p w:rsidR="00C80ED5" w:rsidRDefault="00293C9E">
                      <w:pPr>
                        <w:pStyle w:val="1"/>
                        <w:shd w:val="clear" w:color="auto" w:fill="auto"/>
                        <w:spacing w:line="240" w:lineRule="auto"/>
                        <w:ind w:firstLine="0"/>
                      </w:pPr>
                      <w:r>
                        <w:t>В. Колокольцев</w:t>
                      </w:r>
                    </w:p>
                  </w:txbxContent>
                </v:textbox>
                <w10:wrap type="square" side="left" anchorx="page"/>
              </v:shape>
            </w:pict>
          </mc:Fallback>
        </mc:AlternateContent>
      </w:r>
      <w:r>
        <w:t>Контроль за выполнением настоящего приказа возложить на первого заместителя Министра генерал-полковника полиции А.В. Горового.</w:t>
      </w:r>
    </w:p>
    <w:p w14:paraId="53A900E7" w14:textId="77777777" w:rsidR="00C80ED5" w:rsidRDefault="00293C9E">
      <w:pPr>
        <w:pStyle w:val="1"/>
        <w:shd w:val="clear" w:color="auto" w:fill="auto"/>
        <w:spacing w:line="240" w:lineRule="auto"/>
        <w:ind w:firstLine="0"/>
        <w:jc w:val="both"/>
      </w:pPr>
      <w:r>
        <w:t>Министр</w:t>
      </w:r>
    </w:p>
    <w:p w14:paraId="1594847F" w14:textId="77777777" w:rsidR="00C80ED5" w:rsidRDefault="00293C9E">
      <w:pPr>
        <w:pStyle w:val="1"/>
        <w:shd w:val="clear" w:color="auto" w:fill="auto"/>
        <w:spacing w:after="480" w:line="240" w:lineRule="auto"/>
        <w:ind w:firstLine="0"/>
        <w:jc w:val="both"/>
      </w:pPr>
      <w:r>
        <w:t>генерал полиции Российской Федерации</w:t>
      </w:r>
      <w:r>
        <w:br w:type="page"/>
      </w:r>
    </w:p>
    <w:p w14:paraId="7DABC929" w14:textId="77777777" w:rsidR="00C80ED5" w:rsidRDefault="00293C9E">
      <w:pPr>
        <w:pStyle w:val="1"/>
        <w:shd w:val="clear" w:color="auto" w:fill="auto"/>
        <w:spacing w:after="600" w:line="254" w:lineRule="auto"/>
        <w:ind w:left="6340" w:firstLine="0"/>
      </w:pPr>
      <w:r>
        <w:lastRenderedPageBreak/>
        <w:t>Приложение № 1 к приказу МВД России от 14.09.2020 №641</w:t>
      </w:r>
    </w:p>
    <w:p w14:paraId="42511F9B" w14:textId="77777777" w:rsidR="00CA5563" w:rsidRDefault="00CA5563" w:rsidP="00CA5563">
      <w:pPr>
        <w:pStyle w:val="1"/>
        <w:shd w:val="clear" w:color="auto" w:fill="auto"/>
        <w:spacing w:after="600" w:line="254" w:lineRule="auto"/>
        <w:ind w:firstLine="0"/>
        <w:jc w:val="both"/>
      </w:pPr>
      <w:r>
        <w:rPr>
          <w:noProof/>
          <w:lang w:bidi="ar-SA"/>
        </w:rPr>
        <w:drawing>
          <wp:inline distT="0" distB="0" distL="0" distR="0" wp14:anchorId="14A9B96E" wp14:editId="4E3B67F5">
            <wp:extent cx="5592052" cy="863917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uvedomlenie-ob-ubitii-inostrannogo-grazhdanina-iz-mesta-prebyvaniya-ot-14.09.2020-prilogenie-1-k-prikazu-mvd-n641-ot-14.09.2020.png"/>
                    <pic:cNvPicPr/>
                  </pic:nvPicPr>
                  <pic:blipFill>
                    <a:blip r:embed="rId7">
                      <a:extLst>
                        <a:ext uri="{28A0092B-C50C-407E-A947-70E740481C1C}">
                          <a14:useLocalDpi xmlns:a14="http://schemas.microsoft.com/office/drawing/2010/main" val="0"/>
                        </a:ext>
                      </a:extLst>
                    </a:blip>
                    <a:stretch>
                      <a:fillRect/>
                    </a:stretch>
                  </pic:blipFill>
                  <pic:spPr>
                    <a:xfrm>
                      <a:off x="0" y="0"/>
                      <a:ext cx="5593242" cy="8641014"/>
                    </a:xfrm>
                    <a:prstGeom prst="rect">
                      <a:avLst/>
                    </a:prstGeom>
                  </pic:spPr>
                </pic:pic>
              </a:graphicData>
            </a:graphic>
          </wp:inline>
        </w:drawing>
      </w:r>
    </w:p>
    <w:p w14:paraId="3D3664EF" w14:textId="77777777" w:rsidR="00C80ED5" w:rsidRDefault="00CA5563">
      <w:pPr>
        <w:spacing w:line="240" w:lineRule="exact"/>
        <w:rPr>
          <w:sz w:val="19"/>
          <w:szCs w:val="19"/>
        </w:rPr>
      </w:pPr>
      <w:r>
        <w:rPr>
          <w:noProof/>
          <w:sz w:val="19"/>
          <w:szCs w:val="19"/>
          <w:lang w:bidi="ar-SA"/>
        </w:rPr>
        <w:lastRenderedPageBreak/>
        <w:drawing>
          <wp:anchor distT="0" distB="0" distL="114300" distR="114300" simplePos="0" relativeHeight="251658240" behindDoc="1" locked="0" layoutInCell="1" allowOverlap="1" wp14:anchorId="58100848" wp14:editId="7A1A89AB">
            <wp:simplePos x="0" y="0"/>
            <wp:positionH relativeFrom="margin">
              <wp:align>left</wp:align>
            </wp:positionH>
            <wp:positionV relativeFrom="paragraph">
              <wp:posOffset>150495</wp:posOffset>
            </wp:positionV>
            <wp:extent cx="5695315" cy="5446395"/>
            <wp:effectExtent l="0" t="0" r="635" b="1905"/>
            <wp:wrapTight wrapText="bothSides">
              <wp:wrapPolygon edited="0">
                <wp:start x="0" y="0"/>
                <wp:lineTo x="0" y="21532"/>
                <wp:lineTo x="21530" y="21532"/>
                <wp:lineTo x="2153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vedomlenie-ob-ubitii-inostrannogo-grazhdanina-iz-mesta-prebyvaniya-ot-14.09.2020-prilogenie-1-k-prikazu-mvd-n641-ot-14.09.2020.png"/>
                    <pic:cNvPicPr/>
                  </pic:nvPicPr>
                  <pic:blipFill>
                    <a:blip r:embed="rId8">
                      <a:extLst>
                        <a:ext uri="{28A0092B-C50C-407E-A947-70E740481C1C}">
                          <a14:useLocalDpi xmlns:a14="http://schemas.microsoft.com/office/drawing/2010/main" val="0"/>
                        </a:ext>
                      </a:extLst>
                    </a:blip>
                    <a:stretch>
                      <a:fillRect/>
                    </a:stretch>
                  </pic:blipFill>
                  <pic:spPr>
                    <a:xfrm>
                      <a:off x="0" y="0"/>
                      <a:ext cx="5695315" cy="5446395"/>
                    </a:xfrm>
                    <a:prstGeom prst="rect">
                      <a:avLst/>
                    </a:prstGeom>
                  </pic:spPr>
                </pic:pic>
              </a:graphicData>
            </a:graphic>
            <wp14:sizeRelH relativeFrom="page">
              <wp14:pctWidth>0</wp14:pctWidth>
            </wp14:sizeRelH>
            <wp14:sizeRelV relativeFrom="page">
              <wp14:pctHeight>0</wp14:pctHeight>
            </wp14:sizeRelV>
          </wp:anchor>
        </w:drawing>
      </w:r>
    </w:p>
    <w:p w14:paraId="6ACB06AE" w14:textId="77777777" w:rsidR="00C80ED5" w:rsidRDefault="00293C9E">
      <w:pPr>
        <w:pStyle w:val="1"/>
        <w:shd w:val="clear" w:color="auto" w:fill="auto"/>
        <w:spacing w:before="580" w:line="240" w:lineRule="auto"/>
        <w:ind w:firstLine="0"/>
        <w:jc w:val="center"/>
      </w:pPr>
      <w:r>
        <w:rPr>
          <w:b/>
          <w:bCs/>
        </w:rPr>
        <w:t>Перечень</w:t>
      </w:r>
    </w:p>
    <w:p w14:paraId="09CC2398" w14:textId="77777777" w:rsidR="00C80ED5" w:rsidRDefault="00293C9E">
      <w:pPr>
        <w:pStyle w:val="1"/>
        <w:shd w:val="clear" w:color="auto" w:fill="auto"/>
        <w:spacing w:after="280" w:line="240" w:lineRule="auto"/>
        <w:ind w:firstLine="0"/>
        <w:jc w:val="center"/>
      </w:pPr>
      <w:r>
        <w:rPr>
          <w:b/>
          <w:bCs/>
        </w:rPr>
        <w:t>сведений, содержащихся в уведомлении об убытии</w:t>
      </w:r>
      <w:r>
        <w:rPr>
          <w:b/>
          <w:bCs/>
        </w:rPr>
        <w:br/>
        <w:t>иностранного гражданина или лица без гражданства</w:t>
      </w:r>
      <w:r>
        <w:rPr>
          <w:b/>
          <w:bCs/>
        </w:rPr>
        <w:br/>
        <w:t>из места пребывания</w:t>
      </w:r>
    </w:p>
    <w:p w14:paraId="777E44B9" w14:textId="77777777" w:rsidR="00C80ED5" w:rsidRDefault="00293C9E">
      <w:pPr>
        <w:pStyle w:val="1"/>
        <w:numPr>
          <w:ilvl w:val="0"/>
          <w:numId w:val="3"/>
        </w:numPr>
        <w:shd w:val="clear" w:color="auto" w:fill="auto"/>
        <w:tabs>
          <w:tab w:val="left" w:pos="1244"/>
        </w:tabs>
        <w:spacing w:line="240" w:lineRule="auto"/>
        <w:ind w:firstLine="880"/>
        <w:jc w:val="both"/>
      </w:pPr>
      <w:r>
        <w:t>Сведения о лице, подлежащем снятию с учета по месту пребывания:</w:t>
      </w:r>
    </w:p>
    <w:p w14:paraId="421F6A7D" w14:textId="77777777" w:rsidR="00C80ED5" w:rsidRDefault="00293C9E">
      <w:pPr>
        <w:pStyle w:val="1"/>
        <w:shd w:val="clear" w:color="auto" w:fill="auto"/>
        <w:spacing w:line="240" w:lineRule="auto"/>
        <w:ind w:left="180" w:firstLine="700"/>
        <w:jc w:val="both"/>
      </w:pPr>
      <w:r>
        <w:t>фамилия (при наличии), имя (при наличии), отчество (при наличии);</w:t>
      </w:r>
    </w:p>
    <w:p w14:paraId="4A450BDC" w14:textId="77777777" w:rsidR="00C80ED5" w:rsidRDefault="00293C9E">
      <w:pPr>
        <w:pStyle w:val="1"/>
        <w:shd w:val="clear" w:color="auto" w:fill="auto"/>
        <w:spacing w:line="240" w:lineRule="auto"/>
        <w:ind w:firstLine="880"/>
        <w:jc w:val="both"/>
      </w:pPr>
      <w:r>
        <w:t>дата рождения (число, месяц, год);</w:t>
      </w:r>
    </w:p>
    <w:p w14:paraId="55E4D794" w14:textId="77777777" w:rsidR="00C80ED5" w:rsidRDefault="00293C9E">
      <w:pPr>
        <w:pStyle w:val="1"/>
        <w:shd w:val="clear" w:color="auto" w:fill="auto"/>
        <w:spacing w:line="240" w:lineRule="auto"/>
        <w:ind w:firstLine="880"/>
        <w:jc w:val="both"/>
      </w:pPr>
      <w:r>
        <w:t>дата убытия из места пребывания (число, месяц, год).</w:t>
      </w:r>
    </w:p>
    <w:p w14:paraId="472F2EBE" w14:textId="77777777" w:rsidR="00C80ED5" w:rsidRDefault="00293C9E">
      <w:pPr>
        <w:pStyle w:val="1"/>
        <w:numPr>
          <w:ilvl w:val="0"/>
          <w:numId w:val="3"/>
        </w:numPr>
        <w:shd w:val="clear" w:color="auto" w:fill="auto"/>
        <w:tabs>
          <w:tab w:val="left" w:pos="1234"/>
        </w:tabs>
        <w:spacing w:line="240" w:lineRule="auto"/>
        <w:ind w:firstLine="880"/>
        <w:jc w:val="both"/>
      </w:pPr>
      <w:r>
        <w:t>Сведения о месте пребывания, из которого лицо, подлежащее снятию с учета по месту пребывания, убыло.</w:t>
      </w:r>
    </w:p>
    <w:p w14:paraId="78211107" w14:textId="77777777" w:rsidR="00C80ED5" w:rsidRDefault="00293C9E">
      <w:pPr>
        <w:pStyle w:val="1"/>
        <w:numPr>
          <w:ilvl w:val="0"/>
          <w:numId w:val="3"/>
        </w:numPr>
        <w:shd w:val="clear" w:color="auto" w:fill="auto"/>
        <w:tabs>
          <w:tab w:val="left" w:pos="1250"/>
        </w:tabs>
        <w:spacing w:line="240" w:lineRule="auto"/>
        <w:ind w:firstLine="860"/>
      </w:pPr>
      <w:r>
        <w:t>Сведения о принимающей стороне:</w:t>
      </w:r>
    </w:p>
    <w:p w14:paraId="279729DD" w14:textId="77777777" w:rsidR="00C80ED5" w:rsidRDefault="00293C9E">
      <w:pPr>
        <w:pStyle w:val="1"/>
        <w:numPr>
          <w:ilvl w:val="1"/>
          <w:numId w:val="3"/>
        </w:numPr>
        <w:shd w:val="clear" w:color="auto" w:fill="auto"/>
        <w:tabs>
          <w:tab w:val="left" w:pos="1450"/>
        </w:tabs>
        <w:spacing w:line="240" w:lineRule="auto"/>
        <w:ind w:firstLine="880"/>
        <w:jc w:val="both"/>
      </w:pPr>
      <w:r>
        <w:t>В случае если в качестве принимающей стороны</w:t>
      </w:r>
      <w:r>
        <w:rPr>
          <w:vertAlign w:val="superscript"/>
        </w:rPr>
        <w:footnoteReference w:id="4"/>
      </w:r>
      <w:r>
        <w:t xml:space="preserve"> выступает физическое лицо:</w:t>
      </w:r>
    </w:p>
    <w:p w14:paraId="6D2DC18C" w14:textId="77777777" w:rsidR="00C80ED5" w:rsidRDefault="00293C9E">
      <w:pPr>
        <w:pStyle w:val="1"/>
        <w:shd w:val="clear" w:color="auto" w:fill="auto"/>
        <w:spacing w:line="240" w:lineRule="auto"/>
        <w:ind w:firstLine="860"/>
      </w:pPr>
      <w:r>
        <w:t>фамилия, имя, отчество (при наличии);</w:t>
      </w:r>
    </w:p>
    <w:p w14:paraId="0F6715E4" w14:textId="77777777" w:rsidR="00C80ED5" w:rsidRDefault="00293C9E">
      <w:pPr>
        <w:pStyle w:val="1"/>
        <w:shd w:val="clear" w:color="auto" w:fill="auto"/>
        <w:spacing w:line="240" w:lineRule="auto"/>
        <w:ind w:firstLine="880"/>
        <w:jc w:val="both"/>
      </w:pPr>
      <w:r>
        <w:lastRenderedPageBreak/>
        <w:t>документ, удостоверяющий личность (вид, серия и номер, а также дата выдачи и срок его действия);</w:t>
      </w:r>
    </w:p>
    <w:p w14:paraId="00BF9364" w14:textId="77777777" w:rsidR="00C80ED5" w:rsidRDefault="00293C9E">
      <w:pPr>
        <w:pStyle w:val="1"/>
        <w:shd w:val="clear" w:color="auto" w:fill="auto"/>
        <w:spacing w:line="240" w:lineRule="auto"/>
        <w:ind w:firstLine="880"/>
        <w:jc w:val="both"/>
      </w:pPr>
      <w:r>
        <w:t>номер телефона (при наличии).</w:t>
      </w:r>
    </w:p>
    <w:p w14:paraId="50860259" w14:textId="77777777" w:rsidR="00C80ED5" w:rsidRDefault="00293C9E">
      <w:pPr>
        <w:pStyle w:val="1"/>
        <w:numPr>
          <w:ilvl w:val="1"/>
          <w:numId w:val="3"/>
        </w:numPr>
        <w:shd w:val="clear" w:color="auto" w:fill="auto"/>
        <w:tabs>
          <w:tab w:val="left" w:pos="1460"/>
        </w:tabs>
        <w:spacing w:line="240" w:lineRule="auto"/>
        <w:ind w:firstLine="880"/>
        <w:jc w:val="both"/>
      </w:pPr>
      <w:r>
        <w:t>В случае если принимающей стороной является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w:t>
      </w:r>
      <w:r>
        <w:rPr>
          <w:vertAlign w:val="superscript"/>
        </w:rPr>
        <w:footnoteReference w:id="5"/>
      </w:r>
      <w:r>
        <w:t>:</w:t>
      </w:r>
    </w:p>
    <w:p w14:paraId="4014F1D1" w14:textId="77777777" w:rsidR="00C80ED5" w:rsidRDefault="00293C9E">
      <w:pPr>
        <w:pStyle w:val="1"/>
        <w:shd w:val="clear" w:color="auto" w:fill="auto"/>
        <w:spacing w:line="240" w:lineRule="auto"/>
        <w:ind w:firstLine="880"/>
        <w:jc w:val="both"/>
      </w:pPr>
      <w:r>
        <w:t>фамилия, имя, отчество (при наличии) представителя организации;</w:t>
      </w:r>
    </w:p>
    <w:p w14:paraId="7E8DA9ED" w14:textId="77777777" w:rsidR="00C80ED5" w:rsidRDefault="00293C9E">
      <w:pPr>
        <w:pStyle w:val="1"/>
        <w:shd w:val="clear" w:color="auto" w:fill="auto"/>
        <w:spacing w:line="240" w:lineRule="auto"/>
        <w:ind w:firstLine="880"/>
        <w:jc w:val="both"/>
      </w:pPr>
      <w:r>
        <w:t>документ, удостоверяющий личность представителя организации (вид, серия и номер, а также дата выдачи и срок его действия);</w:t>
      </w:r>
    </w:p>
    <w:p w14:paraId="1BBCE27C" w14:textId="77777777" w:rsidR="00C80ED5" w:rsidRDefault="00293C9E">
      <w:pPr>
        <w:pStyle w:val="1"/>
        <w:shd w:val="clear" w:color="auto" w:fill="auto"/>
        <w:spacing w:line="240" w:lineRule="auto"/>
        <w:ind w:firstLine="860"/>
      </w:pPr>
      <w:r>
        <w:t>номер телефона представителя организации (при наличии);</w:t>
      </w:r>
    </w:p>
    <w:p w14:paraId="38496C6A" w14:textId="77777777" w:rsidR="00C80ED5" w:rsidRDefault="00293C9E">
      <w:pPr>
        <w:pStyle w:val="1"/>
        <w:shd w:val="clear" w:color="auto" w:fill="auto"/>
        <w:spacing w:line="240" w:lineRule="auto"/>
        <w:ind w:firstLine="880"/>
        <w:jc w:val="both"/>
      </w:pPr>
      <w:r>
        <w:t>документ, подтверждающий полномочия представителя организации (вид, серия (при наличии), номер (при наличии), а также дата выдачи и срок его действия);</w:t>
      </w:r>
    </w:p>
    <w:p w14:paraId="73D0EF47" w14:textId="77777777" w:rsidR="00C80ED5" w:rsidRDefault="00293C9E">
      <w:pPr>
        <w:pStyle w:val="1"/>
        <w:shd w:val="clear" w:color="auto" w:fill="auto"/>
        <w:spacing w:after="140" w:line="240" w:lineRule="auto"/>
        <w:ind w:firstLine="880"/>
        <w:jc w:val="both"/>
      </w:pPr>
      <w:r>
        <w:t>наименование</w:t>
      </w:r>
      <w:r w:rsidR="007C6393">
        <w:t xml:space="preserve"> </w:t>
      </w:r>
      <w:r>
        <w:t>организации, ее идентификационный номер налогоплательщика (ИНН организации) и адрес.</w:t>
      </w:r>
    </w:p>
    <w:p w14:paraId="31786FA7" w14:textId="77777777" w:rsidR="00C80ED5" w:rsidRDefault="00293C9E">
      <w:pPr>
        <w:pStyle w:val="1"/>
        <w:shd w:val="clear" w:color="auto" w:fill="auto"/>
        <w:spacing w:line="254" w:lineRule="auto"/>
        <w:ind w:firstLine="0"/>
        <w:jc w:val="center"/>
      </w:pPr>
      <w:r>
        <w:rPr>
          <w:b/>
          <w:bCs/>
        </w:rPr>
        <w:t>Требования</w:t>
      </w:r>
    </w:p>
    <w:p w14:paraId="7460330E" w14:textId="77777777" w:rsidR="00C80ED5" w:rsidRDefault="00293C9E">
      <w:pPr>
        <w:pStyle w:val="1"/>
        <w:shd w:val="clear" w:color="auto" w:fill="auto"/>
        <w:spacing w:after="300" w:line="254" w:lineRule="auto"/>
        <w:ind w:firstLine="0"/>
        <w:jc w:val="center"/>
      </w:pPr>
      <w:r>
        <w:rPr>
          <w:b/>
          <w:bCs/>
        </w:rPr>
        <w:t>к оформлению уведомления об убытии иностранного</w:t>
      </w:r>
      <w:r>
        <w:rPr>
          <w:b/>
          <w:bCs/>
        </w:rPr>
        <w:br/>
        <w:t>гражданина или лица без гражданства из места пребывания</w:t>
      </w:r>
    </w:p>
    <w:p w14:paraId="299394AD" w14:textId="77777777" w:rsidR="00C80ED5" w:rsidRDefault="00293C9E">
      <w:pPr>
        <w:pStyle w:val="1"/>
        <w:numPr>
          <w:ilvl w:val="0"/>
          <w:numId w:val="4"/>
        </w:numPr>
        <w:shd w:val="clear" w:color="auto" w:fill="auto"/>
        <w:tabs>
          <w:tab w:val="left" w:pos="1177"/>
        </w:tabs>
        <w:spacing w:line="259" w:lineRule="auto"/>
        <w:ind w:firstLine="900"/>
        <w:jc w:val="both"/>
      </w:pPr>
      <w:r>
        <w:t>Оформление уведомления об убытии иностранного гражданина или лица без гражданства из места пребывания</w:t>
      </w:r>
      <w:r>
        <w:rPr>
          <w:vertAlign w:val="superscript"/>
        </w:rPr>
        <w:footnoteReference w:id="6"/>
      </w:r>
      <w:r>
        <w:t xml:space="preserve"> производится принимающей стороной.</w:t>
      </w:r>
    </w:p>
    <w:p w14:paraId="1DBB7C9A" w14:textId="77777777" w:rsidR="00C80ED5" w:rsidRDefault="00293C9E">
      <w:pPr>
        <w:pStyle w:val="1"/>
        <w:numPr>
          <w:ilvl w:val="0"/>
          <w:numId w:val="4"/>
        </w:numPr>
        <w:shd w:val="clear" w:color="auto" w:fill="auto"/>
        <w:tabs>
          <w:tab w:val="left" w:pos="1191"/>
        </w:tabs>
        <w:spacing w:line="259" w:lineRule="auto"/>
        <w:ind w:firstLine="900"/>
        <w:jc w:val="both"/>
      </w:pPr>
      <w:r>
        <w:t>В разделе «Сведения о лице, подлежащем снятию с учета по месту пребывания» указываются в именительном падеже фамилия (при наличии), имя (при наличии), отчество (при наличии) иностранного гражданина или лица без гражданства</w:t>
      </w:r>
      <w:r>
        <w:rPr>
          <w:vertAlign w:val="superscript"/>
        </w:rPr>
        <w:footnoteReference w:id="7"/>
      </w:r>
      <w:r>
        <w:t>, подлежащего снятию с учета по месту пребывания, проставляются арабскими цифрами число, месяц и год рождения данного иностранного гражданина, а также дата его убытия из места пребывания.</w:t>
      </w:r>
    </w:p>
    <w:p w14:paraId="3CA7EBEC" w14:textId="77777777" w:rsidR="00C80ED5" w:rsidRDefault="00293C9E">
      <w:pPr>
        <w:pStyle w:val="1"/>
        <w:shd w:val="clear" w:color="auto" w:fill="auto"/>
        <w:spacing w:line="259" w:lineRule="auto"/>
        <w:ind w:firstLine="900"/>
        <w:jc w:val="both"/>
      </w:pPr>
      <w:r>
        <w:t xml:space="preserve">При отсутствии у иностранного гражданина фамилии обязательно указывается имя. При отсутствии имени обязательно указывается фамилия. </w:t>
      </w:r>
      <w:proofErr w:type="spellStart"/>
      <w:r>
        <w:t>Неуказание</w:t>
      </w:r>
      <w:proofErr w:type="spellEnd"/>
      <w:r>
        <w:t xml:space="preserve"> фамилии и имени не допускается.</w:t>
      </w:r>
    </w:p>
    <w:p w14:paraId="11129D9F" w14:textId="77777777" w:rsidR="00C80ED5" w:rsidRDefault="00293C9E">
      <w:pPr>
        <w:pStyle w:val="1"/>
        <w:numPr>
          <w:ilvl w:val="0"/>
          <w:numId w:val="4"/>
        </w:numPr>
        <w:shd w:val="clear" w:color="auto" w:fill="auto"/>
        <w:tabs>
          <w:tab w:val="left" w:pos="1186"/>
        </w:tabs>
        <w:spacing w:line="259" w:lineRule="auto"/>
        <w:ind w:firstLine="900"/>
        <w:jc w:val="both"/>
      </w:pPr>
      <w:r>
        <w:t>В разделе «Сведения о месте пребывания» указывается адрес постановки иностранного гражданина на учет по месту пребывания, из которого он убыл и подлежит снятию с учета по месту пребывания.</w:t>
      </w:r>
    </w:p>
    <w:p w14:paraId="12358AEC" w14:textId="77777777" w:rsidR="00C80ED5" w:rsidRDefault="00293C9E">
      <w:pPr>
        <w:pStyle w:val="1"/>
        <w:numPr>
          <w:ilvl w:val="0"/>
          <w:numId w:val="4"/>
        </w:numPr>
        <w:shd w:val="clear" w:color="auto" w:fill="auto"/>
        <w:tabs>
          <w:tab w:val="left" w:pos="1232"/>
        </w:tabs>
        <w:spacing w:line="259" w:lineRule="auto"/>
        <w:ind w:firstLine="900"/>
        <w:jc w:val="both"/>
      </w:pPr>
      <w:r>
        <w:t>В разделе «Сведения о принимающей стороне» указываются:</w:t>
      </w:r>
    </w:p>
    <w:p w14:paraId="2B1F2F04" w14:textId="77777777" w:rsidR="00C80ED5" w:rsidRDefault="00293C9E">
      <w:pPr>
        <w:pStyle w:val="1"/>
        <w:shd w:val="clear" w:color="auto" w:fill="auto"/>
        <w:spacing w:line="259" w:lineRule="auto"/>
        <w:ind w:firstLine="900"/>
        <w:jc w:val="both"/>
      </w:pPr>
      <w:r>
        <w:t>в именительном падеже фамилия, имя, отчество (при наличии) физического лица, выступающего в качестве принимающей стороны, номер его телефона (при наличии), а в случае, если в качестве принимающей стороны выступает организация, - фамилия, имя, отчество (при наличии) ее уполномоченного представителя, представившего данное уведомление, и номер его телефона (при наличии);</w:t>
      </w:r>
    </w:p>
    <w:p w14:paraId="665B7787" w14:textId="77777777" w:rsidR="00C80ED5" w:rsidRDefault="00293C9E">
      <w:pPr>
        <w:pStyle w:val="1"/>
        <w:shd w:val="clear" w:color="auto" w:fill="auto"/>
        <w:spacing w:line="259" w:lineRule="auto"/>
        <w:ind w:firstLine="900"/>
        <w:jc w:val="both"/>
      </w:pPr>
      <w:r>
        <w:lastRenderedPageBreak/>
        <w:t>вид, серия, номер, дата выдачи и срок действия документа, удостоверяющего личность физического лица, выступающего в качестве принимающей стороны, а в случае, если в качестве принимающей стороны выступает организация, соответствующие данные документа, удостоверяющего личность ее уполномоченного представителя, представившего уведомление об убытии. Номер документа, удостоверяющего личность, дата его выдачи и срок действия проставляются арабскими цифрами. В случае если документ, удостоверяющий личность, выдан без ограничения срока его действия, то в поле «Срок действия до:» указывается слово «бессрочный».</w:t>
      </w:r>
    </w:p>
    <w:p w14:paraId="5E057665" w14:textId="77777777" w:rsidR="00C80ED5" w:rsidRDefault="00293C9E">
      <w:pPr>
        <w:pStyle w:val="1"/>
        <w:shd w:val="clear" w:color="auto" w:fill="auto"/>
        <w:ind w:firstLine="880"/>
        <w:jc w:val="both"/>
      </w:pPr>
      <w:r>
        <w:t>В случае если в качестве принимающей стороны выступает организация, с учетом подпункта 7 пункта 1 статьи 2 Федерального закона, в уведомлении об убытии указываются наименование организации, ее идентификационный номер налогоплательщика и адрес, а также сведения о документе, подтверждающем полномочия представителя организации, представившего уведомление об убытии. Номер (при наличии) документа, подтверждающего полномочия представителя организации, дата его выдачи и срок действия проставляются арабскими цифрами. В случае если документ, подтверждающий полномочия представителя, выдан без ограничения срока его действия, то в поле «Срок действия до:» указывается слово «бессрочный».</w:t>
      </w:r>
    </w:p>
    <w:p w14:paraId="129BE04E" w14:textId="77777777" w:rsidR="00C80ED5" w:rsidRDefault="00293C9E">
      <w:pPr>
        <w:pStyle w:val="1"/>
        <w:numPr>
          <w:ilvl w:val="0"/>
          <w:numId w:val="4"/>
        </w:numPr>
        <w:shd w:val="clear" w:color="auto" w:fill="auto"/>
        <w:tabs>
          <w:tab w:val="left" w:pos="1191"/>
        </w:tabs>
        <w:ind w:firstLine="880"/>
        <w:jc w:val="both"/>
      </w:pPr>
      <w:r>
        <w:t>Уведомление об убытии должно быть подписано физическим лицом, выступающим в качестве принимающей стороны, а в случае, если в качестве принимающей стороны выступает организация, ее уполномоченным представителем, представившим данное уведомление, с проставлением печати указанной организации (при наличии печати).</w:t>
      </w:r>
    </w:p>
    <w:p w14:paraId="00F8BB20" w14:textId="77777777" w:rsidR="00C80ED5" w:rsidRDefault="00293C9E">
      <w:pPr>
        <w:pStyle w:val="1"/>
        <w:shd w:val="clear" w:color="auto" w:fill="auto"/>
        <w:ind w:firstLine="880"/>
        <w:jc w:val="both"/>
      </w:pPr>
      <w:r>
        <w:t>В случае представления уведомления об убытии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vertAlign w:val="superscript"/>
        </w:rPr>
        <w:footnoteReference w:id="8"/>
      </w:r>
      <w:r>
        <w:rPr>
          <w:vertAlign w:val="superscript"/>
        </w:rPr>
        <w:t xml:space="preserve"> </w:t>
      </w:r>
      <w:r>
        <w:t>принимающей стороной, являющейся физическим лицом, данное уведомление должно быть подписано простой электронной подписью или усиленной квалифицированной электронной подписью данного лица, а в случае, если принимающей стороной является организация, - усиленной квалифицированной электронной подписью организации.</w:t>
      </w:r>
    </w:p>
    <w:p w14:paraId="612F633C" w14:textId="77777777" w:rsidR="00C80ED5" w:rsidRDefault="00293C9E">
      <w:pPr>
        <w:pStyle w:val="1"/>
        <w:numPr>
          <w:ilvl w:val="0"/>
          <w:numId w:val="4"/>
        </w:numPr>
        <w:shd w:val="clear" w:color="auto" w:fill="auto"/>
        <w:tabs>
          <w:tab w:val="left" w:pos="1186"/>
        </w:tabs>
        <w:ind w:firstLine="880"/>
        <w:jc w:val="both"/>
      </w:pPr>
      <w:r>
        <w:t>Уведомление об убытии заполняется разборчиво от руки или с использованием технических средств (компьютера) на русском языке. При заполнении уведомления об убытии исправления, в том числе путем зачеркивания, а также с использованием корректирующих средств не допускаются.</w:t>
      </w:r>
    </w:p>
    <w:p w14:paraId="71FEDFDE" w14:textId="77777777" w:rsidR="007C6393" w:rsidRDefault="007C6393">
      <w:pPr>
        <w:pStyle w:val="1"/>
        <w:shd w:val="clear" w:color="auto" w:fill="auto"/>
        <w:spacing w:after="280"/>
        <w:ind w:firstLine="0"/>
        <w:jc w:val="center"/>
        <w:rPr>
          <w:b/>
          <w:bCs/>
        </w:rPr>
      </w:pPr>
    </w:p>
    <w:p w14:paraId="59DF429B" w14:textId="77777777" w:rsidR="00C80ED5" w:rsidRDefault="00293C9E">
      <w:pPr>
        <w:pStyle w:val="1"/>
        <w:shd w:val="clear" w:color="auto" w:fill="auto"/>
        <w:spacing w:after="280"/>
        <w:ind w:firstLine="0"/>
        <w:jc w:val="center"/>
      </w:pPr>
      <w:r>
        <w:rPr>
          <w:b/>
          <w:bCs/>
        </w:rPr>
        <w:t>Порядок</w:t>
      </w:r>
      <w:r>
        <w:rPr>
          <w:b/>
          <w:bCs/>
        </w:rPr>
        <w:br/>
        <w:t>направления в орган миграционного учета уведомления</w:t>
      </w:r>
      <w:r>
        <w:rPr>
          <w:b/>
          <w:bCs/>
        </w:rPr>
        <w:br/>
        <w:t>об убытии иностранного гражданина или лица без гражданства</w:t>
      </w:r>
      <w:r>
        <w:rPr>
          <w:b/>
          <w:bCs/>
        </w:rPr>
        <w:br/>
        <w:t>из места пребывания, в том числе в электронной форме,</w:t>
      </w:r>
      <w:r>
        <w:rPr>
          <w:b/>
          <w:bCs/>
        </w:rPr>
        <w:br/>
        <w:t>а также срок хранения копии указанного уведомления</w:t>
      </w:r>
      <w:r>
        <w:rPr>
          <w:b/>
          <w:bCs/>
        </w:rPr>
        <w:br/>
        <w:t>в многофункциональном центре предоставления государственных и</w:t>
      </w:r>
      <w:r>
        <w:rPr>
          <w:b/>
          <w:bCs/>
        </w:rPr>
        <w:br/>
      </w:r>
      <w:r>
        <w:rPr>
          <w:b/>
          <w:bCs/>
        </w:rPr>
        <w:lastRenderedPageBreak/>
        <w:t>муниципальных услуг или организации федеральной почтовой связи</w:t>
      </w:r>
    </w:p>
    <w:p w14:paraId="650B10FE" w14:textId="77777777" w:rsidR="00C80ED5" w:rsidRDefault="00293C9E">
      <w:pPr>
        <w:pStyle w:val="1"/>
        <w:numPr>
          <w:ilvl w:val="0"/>
          <w:numId w:val="5"/>
        </w:numPr>
        <w:shd w:val="clear" w:color="auto" w:fill="auto"/>
        <w:tabs>
          <w:tab w:val="left" w:pos="1177"/>
        </w:tabs>
        <w:ind w:firstLine="900"/>
        <w:jc w:val="both"/>
      </w:pPr>
      <w:r>
        <w:t>Уведомление об убытии направляется принимающей стороной в подразделение по вопросам миграции территориального органа Министерства внутренних дел Российской Федерации на региональном или районном уровне</w:t>
      </w:r>
      <w:r>
        <w:rPr>
          <w:vertAlign w:val="superscript"/>
        </w:rPr>
        <w:footnoteReference w:id="9"/>
      </w:r>
      <w:r>
        <w:t xml:space="preserve"> по месту постановки на учет по месту пребывания иностранного гражданина.</w:t>
      </w:r>
    </w:p>
    <w:p w14:paraId="7497D48F" w14:textId="77777777" w:rsidR="00C80ED5" w:rsidRDefault="00293C9E">
      <w:pPr>
        <w:pStyle w:val="1"/>
        <w:numPr>
          <w:ilvl w:val="0"/>
          <w:numId w:val="5"/>
        </w:numPr>
        <w:shd w:val="clear" w:color="auto" w:fill="auto"/>
        <w:tabs>
          <w:tab w:val="left" w:pos="1196"/>
        </w:tabs>
        <w:ind w:firstLine="900"/>
        <w:jc w:val="both"/>
      </w:pPr>
      <w:r>
        <w:t>При убытии иностранного гражданина из гостиницы или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из учреждения, исполняющего уголовное или административное наказание, администрация соответствующей организации (учреждения) обязана не позднее двенадцати часов дня, следующего за днем убытия такого иностранного гражданина, направить в подразделение по вопросам миграции уведомление об убытии для его снятия с учета по месту пребывания</w:t>
      </w:r>
      <w:r>
        <w:rPr>
          <w:vertAlign w:val="superscript"/>
        </w:rPr>
        <w:footnoteReference w:id="10"/>
      </w:r>
      <w:r>
        <w:t>.</w:t>
      </w:r>
    </w:p>
    <w:p w14:paraId="7FC26E8D" w14:textId="77777777" w:rsidR="00C80ED5" w:rsidRDefault="00293C9E">
      <w:pPr>
        <w:pStyle w:val="1"/>
        <w:numPr>
          <w:ilvl w:val="0"/>
          <w:numId w:val="5"/>
        </w:numPr>
        <w:shd w:val="clear" w:color="auto" w:fill="auto"/>
        <w:tabs>
          <w:tab w:val="left" w:pos="1186"/>
        </w:tabs>
        <w:ind w:firstLine="900"/>
        <w:jc w:val="both"/>
      </w:pPr>
      <w:r>
        <w:t>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частью 2 статьи 21 Федерального закона, администрация соответствующей организации обязана не позднее семи рабочих дней со дня убытия такого иностранного гражданина направить в подразделение по вопросам миграции уведомление об убытии для его снятия с учета по месту пребывания</w:t>
      </w:r>
      <w:r>
        <w:rPr>
          <w:vertAlign w:val="superscript"/>
        </w:rPr>
        <w:footnoteReference w:id="11"/>
      </w:r>
      <w:r>
        <w:t>.</w:t>
      </w:r>
    </w:p>
    <w:p w14:paraId="61181A1F" w14:textId="77777777" w:rsidR="00C80ED5" w:rsidRDefault="00293C9E">
      <w:pPr>
        <w:pStyle w:val="1"/>
        <w:numPr>
          <w:ilvl w:val="0"/>
          <w:numId w:val="5"/>
        </w:numPr>
        <w:shd w:val="clear" w:color="auto" w:fill="auto"/>
        <w:tabs>
          <w:tab w:val="left" w:pos="1191"/>
        </w:tabs>
        <w:ind w:firstLine="880"/>
        <w:jc w:val="both"/>
      </w:pPr>
      <w:r>
        <w:t>Уведомление об убытии может быть направлено в подразделение по вопросам миграции непосредственно -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vertAlign w:val="superscript"/>
        </w:rPr>
        <w:footnoteReference w:id="12"/>
      </w:r>
      <w:r>
        <w:t xml:space="preserve"> либо через многофункциональный центр предоставления государственных и муниципальных услуг</w:t>
      </w:r>
      <w:r>
        <w:rPr>
          <w:vertAlign w:val="superscript"/>
        </w:rPr>
        <w:footnoteReference w:id="13"/>
      </w:r>
      <w:r>
        <w:t>, либо почтовым отправлением.</w:t>
      </w:r>
    </w:p>
    <w:p w14:paraId="74AEFDB0" w14:textId="77777777" w:rsidR="00C80ED5" w:rsidRDefault="00293C9E">
      <w:pPr>
        <w:pStyle w:val="1"/>
        <w:shd w:val="clear" w:color="auto" w:fill="auto"/>
        <w:ind w:firstLine="880"/>
        <w:jc w:val="both"/>
      </w:pPr>
      <w:r>
        <w:t>При убытии иностранного гражданина из организации (учреждения) из числа указанных в пункте 2 настоящего Порядка уведомление органа миграционного учета администрацией соответствующей организации (учреждения) об убытии данного иностранного гражданина из места пребывания может осуществляться также с использованием входящих в состав сети электросвязи средств связи в порядке и на условиях, установленных Правительством Российской Федерации</w:t>
      </w:r>
      <w:r>
        <w:rPr>
          <w:vertAlign w:val="superscript"/>
        </w:rPr>
        <w:footnoteReference w:id="14"/>
      </w:r>
      <w:r>
        <w:t>.</w:t>
      </w:r>
    </w:p>
    <w:p w14:paraId="78472E63" w14:textId="77777777" w:rsidR="00C80ED5" w:rsidRDefault="00293C9E">
      <w:pPr>
        <w:pStyle w:val="1"/>
        <w:numPr>
          <w:ilvl w:val="0"/>
          <w:numId w:val="5"/>
        </w:numPr>
        <w:shd w:val="clear" w:color="auto" w:fill="auto"/>
        <w:tabs>
          <w:tab w:val="left" w:pos="1191"/>
        </w:tabs>
        <w:ind w:firstLine="880"/>
        <w:jc w:val="both"/>
      </w:pPr>
      <w:r>
        <w:lastRenderedPageBreak/>
        <w:t>Лицо, направляющее уведомление об убытии, обязано предъявить уполномоченному должностному лицу подразделения по вопросам миграции, многофункционального центра или организации федеральной почтовой связи</w:t>
      </w:r>
      <w:r>
        <w:rPr>
          <w:vertAlign w:val="superscript"/>
        </w:rPr>
        <w:footnoteReference w:id="15"/>
      </w:r>
      <w:r>
        <w:t xml:space="preserve"> документ, удостоверяющий его личность, за исключением случая направления уведомления об убытии в электронной форме с использованием Единого портала.</w:t>
      </w:r>
    </w:p>
    <w:p w14:paraId="5DCB8A11" w14:textId="77777777" w:rsidR="00C80ED5" w:rsidRDefault="00293C9E">
      <w:pPr>
        <w:pStyle w:val="1"/>
        <w:shd w:val="clear" w:color="auto" w:fill="auto"/>
        <w:ind w:firstLine="880"/>
        <w:jc w:val="both"/>
      </w:pPr>
      <w:r>
        <w:t>В случае если уведомление об убытии направляется представителем организации, также представляется документ, подтверждающий его полномочия, за исключением случая направления уведомления об убытии в электронной форме с использованием Единого портала.</w:t>
      </w:r>
    </w:p>
    <w:p w14:paraId="647CA2FD" w14:textId="77777777" w:rsidR="00C80ED5" w:rsidRDefault="00293C9E">
      <w:pPr>
        <w:pStyle w:val="1"/>
        <w:shd w:val="clear" w:color="auto" w:fill="auto"/>
        <w:ind w:firstLine="880"/>
        <w:jc w:val="both"/>
      </w:pPr>
      <w:r>
        <w:t>При направлении уполномоченным представителем организации уведомления об убытии в подразделение по вопросам миграции в электронной форме с использованием Единого портала, направление уведомления об убытии осуществляется из личного кабинета организации.</w:t>
      </w:r>
    </w:p>
    <w:p w14:paraId="1C85A492" w14:textId="77777777" w:rsidR="00C80ED5" w:rsidRDefault="00293C9E">
      <w:pPr>
        <w:pStyle w:val="1"/>
        <w:shd w:val="clear" w:color="auto" w:fill="auto"/>
        <w:ind w:firstLine="880"/>
        <w:jc w:val="both"/>
      </w:pPr>
      <w:r>
        <w:t>В случае приема уведомления об убытии в электронной форме с использованием Единого портала, заявителю не позднее рабочего дня, следующего за днем поступления в подразделение по вопросам миграции данного уведомления об убытии, направляется информация о его приеме, подписанная усиленной квалифицированной электронной подписью уполномоченного должностного лица подразделения по вопросам миграции.</w:t>
      </w:r>
    </w:p>
    <w:p w14:paraId="4E0734A7" w14:textId="77777777" w:rsidR="00C80ED5" w:rsidRDefault="00293C9E">
      <w:pPr>
        <w:pStyle w:val="1"/>
        <w:numPr>
          <w:ilvl w:val="0"/>
          <w:numId w:val="5"/>
        </w:numPr>
        <w:shd w:val="clear" w:color="auto" w:fill="auto"/>
        <w:tabs>
          <w:tab w:val="left" w:pos="1186"/>
        </w:tabs>
        <w:ind w:firstLine="880"/>
        <w:jc w:val="both"/>
      </w:pPr>
      <w:r>
        <w:t>В случае направления уведомления об убытии почтовым отправлением бланк уведомления об убытии заполняется в двух экземплярах, один из которых хранится в организации федеральной почтовой связи.</w:t>
      </w:r>
    </w:p>
    <w:p w14:paraId="057BCCAE" w14:textId="77777777" w:rsidR="00C80ED5" w:rsidRDefault="00293C9E">
      <w:pPr>
        <w:pStyle w:val="1"/>
        <w:numPr>
          <w:ilvl w:val="0"/>
          <w:numId w:val="5"/>
        </w:numPr>
        <w:shd w:val="clear" w:color="auto" w:fill="auto"/>
        <w:tabs>
          <w:tab w:val="left" w:pos="1191"/>
        </w:tabs>
        <w:ind w:firstLine="880"/>
        <w:jc w:val="both"/>
      </w:pPr>
      <w:r>
        <w:t>В случае наличия технической возможности направления многофункциональным центром копии уведомления об убытии в подразделение по вопросам миграции в электронной форме, электронная копия данного уведомления, подписанная усиленной квалифицированной электронной подписью уполномоченного сотрудника многофункционального центра, передается в подразделение по вопросам миграции в течение одного рабочего дня, следующего за днем принятия указанного уведомления многофункциональным центром, с использованием единой системы межведомственного электронного взаимодействия и единой информационно-технологической инфраструктуры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vertAlign w:val="superscript"/>
        </w:rPr>
        <w:footnoteReference w:id="16"/>
      </w:r>
      <w:r>
        <w:t>.</w:t>
      </w:r>
    </w:p>
    <w:p w14:paraId="7967D2CC" w14:textId="77777777" w:rsidR="00C80ED5" w:rsidRDefault="00293C9E">
      <w:pPr>
        <w:pStyle w:val="1"/>
        <w:shd w:val="clear" w:color="auto" w:fill="auto"/>
        <w:ind w:firstLine="880"/>
        <w:jc w:val="both"/>
      </w:pPr>
      <w:r>
        <w:t>При отсутствии технической возможности передачи электронной копии уведомления об убытии данное уведомление направляется многофункциональным центром в подразделение по вопросам миграции в форме документа на бумажном носителе в течение одного рабочего дня, следующего за днем его принятия многофункциональным центром.</w:t>
      </w:r>
    </w:p>
    <w:p w14:paraId="1F0EE707" w14:textId="77777777" w:rsidR="00C80ED5" w:rsidRDefault="00293C9E">
      <w:pPr>
        <w:pStyle w:val="1"/>
        <w:numPr>
          <w:ilvl w:val="0"/>
          <w:numId w:val="5"/>
        </w:numPr>
        <w:shd w:val="clear" w:color="auto" w:fill="auto"/>
        <w:tabs>
          <w:tab w:val="left" w:pos="1191"/>
        </w:tabs>
        <w:ind w:firstLine="880"/>
        <w:jc w:val="both"/>
      </w:pPr>
      <w:r>
        <w:t xml:space="preserve">В случае представления многофункциональным центром в подразделение по вопросам миграции электронной копии уведомления об убытии с использованием единой системы межведомственного электронного </w:t>
      </w:r>
      <w:r>
        <w:lastRenderedPageBreak/>
        <w:t>взаимодействия и единой информационно-технологической инфраструктуры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бланк уведомления об убытии заполняется в одном экземпляре, который хранится в многофункциональном центре.</w:t>
      </w:r>
    </w:p>
    <w:p w14:paraId="19C1C865" w14:textId="77777777" w:rsidR="00C80ED5" w:rsidRDefault="00293C9E">
      <w:pPr>
        <w:pStyle w:val="1"/>
        <w:shd w:val="clear" w:color="auto" w:fill="auto"/>
        <w:ind w:firstLine="880"/>
        <w:jc w:val="both"/>
      </w:pPr>
      <w:r>
        <w:t>При направлении многофункциональным центром в подразделение по вопросам миграции уведомления об убытии в форме документа на бумажном носителе бланк такого уведомления заполняется в двух экземплярах, один из которых хранится в многофункциональном центре.</w:t>
      </w:r>
    </w:p>
    <w:p w14:paraId="3A317DCB" w14:textId="77777777" w:rsidR="00C80ED5" w:rsidRDefault="00293C9E">
      <w:pPr>
        <w:pStyle w:val="1"/>
        <w:numPr>
          <w:ilvl w:val="0"/>
          <w:numId w:val="5"/>
        </w:numPr>
        <w:shd w:val="clear" w:color="auto" w:fill="auto"/>
        <w:tabs>
          <w:tab w:val="left" w:pos="1186"/>
        </w:tabs>
        <w:ind w:firstLine="880"/>
        <w:jc w:val="both"/>
      </w:pPr>
      <w:r>
        <w:t>Срок хранения в многофункциональном центре и организации федеральной почтовой связи копии уведомления об убытии иностранного гражданина или лица без гражданства из места пребывания составляет один год со дня его поступления в указанные организации в соответствии с настоящим Порядком.</w:t>
      </w:r>
    </w:p>
    <w:sectPr w:rsidR="00C80ED5" w:rsidSect="007C6393">
      <w:pgSz w:w="11900" w:h="16840"/>
      <w:pgMar w:top="993" w:right="1009" w:bottom="345" w:left="1671"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5AD14" w14:textId="77777777" w:rsidR="00D06F1B" w:rsidRDefault="00D06F1B">
      <w:r>
        <w:separator/>
      </w:r>
    </w:p>
  </w:endnote>
  <w:endnote w:type="continuationSeparator" w:id="0">
    <w:p w14:paraId="1352D61D" w14:textId="77777777" w:rsidR="00D06F1B" w:rsidRDefault="00D0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C83FD" w14:textId="77777777" w:rsidR="00D06F1B" w:rsidRDefault="00D06F1B">
      <w:r>
        <w:separator/>
      </w:r>
    </w:p>
  </w:footnote>
  <w:footnote w:type="continuationSeparator" w:id="0">
    <w:p w14:paraId="38F6D65B" w14:textId="77777777" w:rsidR="00D06F1B" w:rsidRDefault="00D06F1B">
      <w:r>
        <w:continuationSeparator/>
      </w:r>
    </w:p>
  </w:footnote>
  <w:footnote w:id="1">
    <w:p w14:paraId="65F6E208" w14:textId="77777777" w:rsidR="00C80ED5" w:rsidRDefault="00293C9E">
      <w:pPr>
        <w:pStyle w:val="a4"/>
        <w:shd w:val="clear" w:color="auto" w:fill="auto"/>
        <w:tabs>
          <w:tab w:val="left" w:pos="106"/>
        </w:tabs>
        <w:spacing w:line="240" w:lineRule="auto"/>
      </w:pPr>
      <w:r>
        <w:rPr>
          <w:vertAlign w:val="superscript"/>
        </w:rPr>
        <w:footnoteRef/>
      </w:r>
      <w:r>
        <w:tab/>
        <w:t>Собрание законодательства Российской Федерации, 2006, № 30, ст. 3285; 2020, № 24, ст. 3756.</w:t>
      </w:r>
    </w:p>
  </w:footnote>
  <w:footnote w:id="2">
    <w:p w14:paraId="4B4A3FD9" w14:textId="77777777" w:rsidR="00C80ED5" w:rsidRDefault="00293C9E">
      <w:pPr>
        <w:pStyle w:val="a4"/>
        <w:shd w:val="clear" w:color="auto" w:fill="auto"/>
        <w:tabs>
          <w:tab w:val="left" w:pos="120"/>
        </w:tabs>
        <w:spacing w:line="240" w:lineRule="auto"/>
      </w:pPr>
      <w:r>
        <w:rPr>
          <w:vertAlign w:val="superscript"/>
        </w:rPr>
        <w:footnoteRef/>
      </w:r>
      <w:r>
        <w:tab/>
        <w:t>Собрание законодательства Российской Федерации, 2016, № 52, ст. 7614; 2019, № 52, ст. № 7933.</w:t>
      </w:r>
    </w:p>
  </w:footnote>
  <w:footnote w:id="3">
    <w:p w14:paraId="7A8033BB" w14:textId="77777777" w:rsidR="00C80ED5" w:rsidRDefault="00293C9E">
      <w:pPr>
        <w:pStyle w:val="a4"/>
        <w:shd w:val="clear" w:color="auto" w:fill="auto"/>
        <w:tabs>
          <w:tab w:val="left" w:pos="106"/>
        </w:tabs>
        <w:spacing w:line="240" w:lineRule="auto"/>
      </w:pPr>
      <w:r>
        <w:rPr>
          <w:vertAlign w:val="superscript"/>
        </w:rPr>
        <w:footnoteRef/>
      </w:r>
      <w:r>
        <w:tab/>
        <w:t>Зарегистрирован Минюстом России 16 июля 2019 года, регистрационный № 55275.</w:t>
      </w:r>
    </w:p>
  </w:footnote>
  <w:footnote w:id="4">
    <w:p w14:paraId="234D8D37" w14:textId="77777777" w:rsidR="00C80ED5" w:rsidRDefault="00293C9E">
      <w:pPr>
        <w:pStyle w:val="a4"/>
        <w:shd w:val="clear" w:color="auto" w:fill="auto"/>
        <w:tabs>
          <w:tab w:val="left" w:pos="134"/>
        </w:tabs>
        <w:jc w:val="both"/>
      </w:pPr>
      <w:r>
        <w:rPr>
          <w:vertAlign w:val="superscript"/>
        </w:rPr>
        <w:footnoteRef/>
      </w:r>
      <w:r>
        <w:tab/>
        <w:t>Пункт 7 части 1 статьи 2 Федерального закона от 18 июля 2006 г. № 109-ФЗ «О миграционном учете иностранных граждан и лиц без гражданства в Российской Федерации» (Собрание законодательства Российской Федерации, 2006, № 30, ст. 3285; 2020, № 24, ст. 3756). Далее - «Федеральный закон».</w:t>
      </w:r>
    </w:p>
  </w:footnote>
  <w:footnote w:id="5">
    <w:p w14:paraId="712F2941" w14:textId="77777777" w:rsidR="00C80ED5" w:rsidRDefault="00293C9E">
      <w:pPr>
        <w:pStyle w:val="a4"/>
        <w:shd w:val="clear" w:color="auto" w:fill="auto"/>
        <w:tabs>
          <w:tab w:val="left" w:pos="115"/>
        </w:tabs>
      </w:pPr>
      <w:r>
        <w:rPr>
          <w:vertAlign w:val="superscript"/>
        </w:rPr>
        <w:footnoteRef/>
      </w:r>
      <w:r>
        <w:tab/>
        <w:t>Далее - «организации».</w:t>
      </w:r>
    </w:p>
  </w:footnote>
  <w:footnote w:id="6">
    <w:p w14:paraId="394E9E3F" w14:textId="77777777" w:rsidR="00C80ED5" w:rsidRDefault="00293C9E">
      <w:pPr>
        <w:pStyle w:val="a4"/>
        <w:shd w:val="clear" w:color="auto" w:fill="auto"/>
        <w:tabs>
          <w:tab w:val="left" w:pos="106"/>
        </w:tabs>
        <w:spacing w:line="240" w:lineRule="auto"/>
      </w:pPr>
      <w:r>
        <w:rPr>
          <w:vertAlign w:val="superscript"/>
        </w:rPr>
        <w:footnoteRef/>
      </w:r>
      <w:r>
        <w:tab/>
        <w:t>Далее - «уведомление об убытии».</w:t>
      </w:r>
    </w:p>
  </w:footnote>
  <w:footnote w:id="7">
    <w:p w14:paraId="1819A5A4" w14:textId="77777777" w:rsidR="00C80ED5" w:rsidRDefault="00293C9E">
      <w:pPr>
        <w:pStyle w:val="a4"/>
        <w:shd w:val="clear" w:color="auto" w:fill="auto"/>
        <w:tabs>
          <w:tab w:val="left" w:pos="120"/>
        </w:tabs>
        <w:spacing w:line="240" w:lineRule="auto"/>
      </w:pPr>
      <w:r>
        <w:rPr>
          <w:vertAlign w:val="superscript"/>
        </w:rPr>
        <w:footnoteRef/>
      </w:r>
      <w:r>
        <w:tab/>
        <w:t>Далее - «иностранный гражданин».</w:t>
      </w:r>
    </w:p>
  </w:footnote>
  <w:footnote w:id="8">
    <w:p w14:paraId="2AF43462" w14:textId="77777777" w:rsidR="00C80ED5" w:rsidRDefault="00293C9E">
      <w:pPr>
        <w:pStyle w:val="a4"/>
        <w:shd w:val="clear" w:color="auto" w:fill="auto"/>
        <w:jc w:val="both"/>
      </w:pPr>
      <w:r>
        <w:rPr>
          <w:vertAlign w:val="superscript"/>
        </w:rPr>
        <w:footnoteRef/>
      </w:r>
      <w:r>
        <w:t xml:space="preserve">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 861 (Собрание законодательства Российской Федерации, 2011, № 44, ст. 6274; 2019, №47, ст. 6675).</w:t>
      </w:r>
    </w:p>
  </w:footnote>
  <w:footnote w:id="9">
    <w:p w14:paraId="758A6918" w14:textId="77777777" w:rsidR="00C80ED5" w:rsidRDefault="00293C9E">
      <w:pPr>
        <w:pStyle w:val="a4"/>
        <w:shd w:val="clear" w:color="auto" w:fill="auto"/>
        <w:tabs>
          <w:tab w:val="left" w:pos="106"/>
        </w:tabs>
      </w:pPr>
      <w:r>
        <w:rPr>
          <w:vertAlign w:val="superscript"/>
        </w:rPr>
        <w:footnoteRef/>
      </w:r>
      <w:r>
        <w:tab/>
        <w:t>Далее - «подразделение по вопросам миграции».</w:t>
      </w:r>
    </w:p>
  </w:footnote>
  <w:footnote w:id="10">
    <w:p w14:paraId="59EEA139" w14:textId="77777777" w:rsidR="00C80ED5" w:rsidRDefault="00293C9E">
      <w:pPr>
        <w:pStyle w:val="a4"/>
        <w:shd w:val="clear" w:color="auto" w:fill="auto"/>
        <w:tabs>
          <w:tab w:val="left" w:pos="125"/>
        </w:tabs>
        <w:jc w:val="both"/>
      </w:pPr>
      <w:r>
        <w:rPr>
          <w:vertAlign w:val="superscript"/>
        </w:rPr>
        <w:footnoteRef/>
      </w:r>
      <w:r>
        <w:tab/>
        <w:t>Пункт 45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 9 (Собрание законодательства Российской Федерации, 2007, № 5, ст. 653; 2019, № 11, ст. ИЗО).</w:t>
      </w:r>
    </w:p>
  </w:footnote>
  <w:footnote w:id="11">
    <w:p w14:paraId="32ABE9F0" w14:textId="77777777" w:rsidR="00C80ED5" w:rsidRDefault="00293C9E">
      <w:pPr>
        <w:pStyle w:val="a4"/>
        <w:shd w:val="clear" w:color="auto" w:fill="auto"/>
        <w:tabs>
          <w:tab w:val="left" w:pos="139"/>
        </w:tabs>
        <w:jc w:val="both"/>
      </w:pPr>
      <w:r>
        <w:rPr>
          <w:vertAlign w:val="superscript"/>
        </w:rPr>
        <w:footnoteRef/>
      </w:r>
      <w:r>
        <w:tab/>
        <w:t>Пункт 45</w:t>
      </w:r>
      <w:r>
        <w:rPr>
          <w:vertAlign w:val="superscript"/>
        </w:rPr>
        <w:t>1</w:t>
      </w:r>
      <w:r>
        <w:t xml:space="preserve">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 9.</w:t>
      </w:r>
    </w:p>
  </w:footnote>
  <w:footnote w:id="12">
    <w:p w14:paraId="083A7B0D" w14:textId="77777777" w:rsidR="00C80ED5" w:rsidRDefault="00293C9E">
      <w:pPr>
        <w:pStyle w:val="a4"/>
        <w:shd w:val="clear" w:color="auto" w:fill="auto"/>
        <w:tabs>
          <w:tab w:val="left" w:pos="106"/>
        </w:tabs>
      </w:pPr>
      <w:r>
        <w:rPr>
          <w:vertAlign w:val="superscript"/>
        </w:rPr>
        <w:footnoteRef/>
      </w:r>
      <w:r>
        <w:tab/>
        <w:t>Далее - «электронная форма с использованием Единого портала».</w:t>
      </w:r>
    </w:p>
  </w:footnote>
  <w:footnote w:id="13">
    <w:p w14:paraId="468F538D" w14:textId="77777777" w:rsidR="00C80ED5" w:rsidRDefault="00293C9E">
      <w:pPr>
        <w:pStyle w:val="a4"/>
        <w:shd w:val="clear" w:color="auto" w:fill="auto"/>
        <w:tabs>
          <w:tab w:val="left" w:pos="110"/>
        </w:tabs>
      </w:pPr>
      <w:r>
        <w:rPr>
          <w:vertAlign w:val="superscript"/>
        </w:rPr>
        <w:footnoteRef/>
      </w:r>
      <w:r>
        <w:tab/>
        <w:t>Далее - «многофункциональный центр».</w:t>
      </w:r>
    </w:p>
  </w:footnote>
  <w:footnote w:id="14">
    <w:p w14:paraId="03851A0C" w14:textId="77777777" w:rsidR="00C80ED5" w:rsidRDefault="00293C9E">
      <w:pPr>
        <w:pStyle w:val="a4"/>
        <w:shd w:val="clear" w:color="auto" w:fill="auto"/>
        <w:tabs>
          <w:tab w:val="left" w:pos="125"/>
        </w:tabs>
        <w:jc w:val="both"/>
      </w:pPr>
      <w:r>
        <w:rPr>
          <w:vertAlign w:val="superscript"/>
        </w:rPr>
        <w:footnoteRef/>
      </w:r>
      <w:r>
        <w:tab/>
        <w:t>Правила передачи сведений о прибытии в место пребывания и убытии из места пребывания иностранных граждан и лиц без гражданства с использованием входящих в состав сети электросвязи средств связи, утвержденные постановлением Правительства Российской Федерации от 10 мая 2010 г. №310 (Собрание законодательства Российской Федерации, 2010, № 20, ст. 2465; 2016, № 49, ст. 6927).</w:t>
      </w:r>
    </w:p>
  </w:footnote>
  <w:footnote w:id="15">
    <w:p w14:paraId="2444FF53" w14:textId="77777777" w:rsidR="00C80ED5" w:rsidRDefault="00293C9E">
      <w:pPr>
        <w:pStyle w:val="a4"/>
        <w:shd w:val="clear" w:color="auto" w:fill="auto"/>
        <w:tabs>
          <w:tab w:val="left" w:pos="120"/>
        </w:tabs>
      </w:pPr>
      <w:r>
        <w:rPr>
          <w:vertAlign w:val="superscript"/>
        </w:rPr>
        <w:footnoteRef/>
      </w:r>
      <w:r>
        <w:tab/>
        <w:t>Далее - «должностное лицо».</w:t>
      </w:r>
    </w:p>
  </w:footnote>
  <w:footnote w:id="16">
    <w:p w14:paraId="0603D924" w14:textId="77777777" w:rsidR="00C80ED5" w:rsidRDefault="00293C9E">
      <w:pPr>
        <w:pStyle w:val="a4"/>
        <w:shd w:val="clear" w:color="auto" w:fill="auto"/>
        <w:spacing w:line="257" w:lineRule="auto"/>
        <w:jc w:val="both"/>
      </w:pPr>
      <w:r>
        <w:rPr>
          <w:vertAlign w:val="superscript"/>
        </w:rPr>
        <w:footnoteRef/>
      </w:r>
      <w:r>
        <w:t xml:space="preserve"> Постановление Правительства Российской Федерации от 6 августа 2015 г. №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(Собрание законодательства Российской Федерации, 2015, № 33, ст. 4843; Официальный интернет-портал правовой информации </w:t>
      </w:r>
      <w:r w:rsidRPr="007C6393">
        <w:rPr>
          <w:lang w:eastAsia="en-US" w:bidi="en-US"/>
        </w:rPr>
        <w:t>(</w:t>
      </w:r>
      <w:hyperlink r:id="rId1" w:history="1">
        <w:r>
          <w:rPr>
            <w:lang w:val="en-US" w:eastAsia="en-US" w:bidi="en-US"/>
          </w:rPr>
          <w:t>www</w:t>
        </w:r>
        <w:r w:rsidRPr="007C6393">
          <w:rPr>
            <w:lang w:eastAsia="en-US" w:bidi="en-US"/>
          </w:rPr>
          <w:t>.</w:t>
        </w:r>
        <w:proofErr w:type="spellStart"/>
        <w:r>
          <w:rPr>
            <w:lang w:val="en-US" w:eastAsia="en-US" w:bidi="en-US"/>
          </w:rPr>
          <w:t>pravo</w:t>
        </w:r>
        <w:proofErr w:type="spellEnd"/>
        <w:r w:rsidRPr="007C6393">
          <w:rPr>
            <w:lang w:eastAsia="en-US" w:bidi="en-US"/>
          </w:rPr>
          <w:t>.</w:t>
        </w:r>
        <w:r>
          <w:rPr>
            <w:lang w:val="en-US" w:eastAsia="en-US" w:bidi="en-US"/>
          </w:rPr>
          <w:t>gov</w:t>
        </w:r>
        <w:r w:rsidRPr="007C6393">
          <w:rPr>
            <w:lang w:eastAsia="en-US" w:bidi="en-US"/>
          </w:rPr>
          <w:t>.</w:t>
        </w:r>
        <w:proofErr w:type="spellStart"/>
        <w:r>
          <w:rPr>
            <w:lang w:val="en-US" w:eastAsia="en-US" w:bidi="en-US"/>
          </w:rPr>
          <w:t>ru</w:t>
        </w:r>
        <w:proofErr w:type="spellEnd"/>
      </w:hyperlink>
      <w:r w:rsidRPr="007C6393">
        <w:rPr>
          <w:lang w:eastAsia="en-US" w:bidi="en-US"/>
        </w:rPr>
        <w:t xml:space="preserve">), </w:t>
      </w:r>
      <w:r>
        <w:t>25 августа 2020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22ADC"/>
    <w:multiLevelType w:val="multilevel"/>
    <w:tmpl w:val="C6983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B037F"/>
    <w:multiLevelType w:val="multilevel"/>
    <w:tmpl w:val="A9D28FF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7302DB"/>
    <w:multiLevelType w:val="multilevel"/>
    <w:tmpl w:val="5E160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61093E"/>
    <w:multiLevelType w:val="multilevel"/>
    <w:tmpl w:val="8B605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D7A53"/>
    <w:multiLevelType w:val="multilevel"/>
    <w:tmpl w:val="39943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D5"/>
    <w:rsid w:val="00054CB3"/>
    <w:rsid w:val="001A272B"/>
    <w:rsid w:val="00293C9E"/>
    <w:rsid w:val="004876AA"/>
    <w:rsid w:val="007C6393"/>
    <w:rsid w:val="009104E4"/>
    <w:rsid w:val="00C80ED5"/>
    <w:rsid w:val="00CA5563"/>
    <w:rsid w:val="00D06F1B"/>
    <w:rsid w:val="00D4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A41F"/>
  <w15:docId w15:val="{2FCD1D27-B41F-410F-AE59-E0F772ED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sz w:val="36"/>
      <w:szCs w:val="36"/>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4"/>
      <w:szCs w:val="14"/>
      <w:u w:val="none"/>
    </w:rPr>
  </w:style>
  <w:style w:type="character" w:customStyle="1" w:styleId="a8">
    <w:name w:val="Подпись к таблице_"/>
    <w:basedOn w:val="a0"/>
    <w:link w:val="a9"/>
    <w:rPr>
      <w:rFonts w:ascii="Arial" w:eastAsia="Arial" w:hAnsi="Arial" w:cs="Arial"/>
      <w:b w:val="0"/>
      <w:bCs w:val="0"/>
      <w:i w:val="0"/>
      <w:iCs w:val="0"/>
      <w:smallCaps w:val="0"/>
      <w:strike w:val="0"/>
      <w:sz w:val="14"/>
      <w:szCs w:val="14"/>
      <w:u w:val="none"/>
    </w:rPr>
  </w:style>
  <w:style w:type="paragraph" w:customStyle="1" w:styleId="a4">
    <w:name w:val="Сноска"/>
    <w:basedOn w:val="a"/>
    <w:link w:val="a3"/>
    <w:pPr>
      <w:shd w:val="clear" w:color="auto" w:fill="FFFFFF"/>
      <w:spacing w:line="259" w:lineRule="auto"/>
    </w:pPr>
    <w:rPr>
      <w:rFonts w:ascii="Times New Roman" w:eastAsia="Times New Roman" w:hAnsi="Times New Roman" w:cs="Times New Roman"/>
      <w:sz w:val="19"/>
      <w:szCs w:val="19"/>
    </w:rPr>
  </w:style>
  <w:style w:type="paragraph" w:customStyle="1" w:styleId="1">
    <w:name w:val="Основной текст1"/>
    <w:basedOn w:val="a"/>
    <w:link w:val="a5"/>
    <w:pPr>
      <w:shd w:val="clear" w:color="auto" w:fill="FFFFFF"/>
      <w:spacing w:line="257" w:lineRule="auto"/>
      <w:ind w:firstLine="400"/>
    </w:pPr>
    <w:rPr>
      <w:rFonts w:ascii="Times New Roman" w:eastAsia="Times New Roman" w:hAnsi="Times New Roman" w:cs="Times New Roman"/>
      <w:sz w:val="26"/>
      <w:szCs w:val="26"/>
    </w:rPr>
  </w:style>
  <w:style w:type="paragraph" w:customStyle="1" w:styleId="a7">
    <w:name w:val="Другое"/>
    <w:basedOn w:val="a"/>
    <w:link w:val="a6"/>
    <w:pPr>
      <w:shd w:val="clear" w:color="auto" w:fill="FFFFFF"/>
      <w:spacing w:line="257"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outlineLvl w:val="0"/>
    </w:pPr>
    <w:rPr>
      <w:rFonts w:ascii="Arial" w:eastAsia="Arial" w:hAnsi="Arial" w:cs="Arial"/>
      <w:sz w:val="36"/>
      <w:szCs w:val="36"/>
    </w:rPr>
  </w:style>
  <w:style w:type="paragraph" w:customStyle="1" w:styleId="20">
    <w:name w:val="Основной текст (2)"/>
    <w:basedOn w:val="a"/>
    <w:link w:val="2"/>
    <w:pPr>
      <w:shd w:val="clear" w:color="auto" w:fill="FFFFFF"/>
    </w:pPr>
    <w:rPr>
      <w:rFonts w:ascii="Arial" w:eastAsia="Arial" w:hAnsi="Arial" w:cs="Arial"/>
      <w:sz w:val="14"/>
      <w:szCs w:val="14"/>
    </w:rPr>
  </w:style>
  <w:style w:type="paragraph" w:customStyle="1" w:styleId="a9">
    <w:name w:val="Подпись к таблице"/>
    <w:basedOn w:val="a"/>
    <w:link w:val="a8"/>
    <w:pPr>
      <w:shd w:val="clear" w:color="auto" w:fill="FFFFFF"/>
      <w:spacing w:line="322" w:lineRule="auto"/>
      <w:jc w:val="center"/>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2177</Words>
  <Characters>12414</Characters>
  <Application>Microsoft Office Word</Application>
  <DocSecurity>0</DocSecurity>
  <Lines>103</Lines>
  <Paragraphs>29</Paragraphs>
  <ScaleCrop>false</ScaleCrop>
  <Company>Toshiba</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Rosmigrant</dc:creator>
  <cp:lastModifiedBy>Migrant Ros</cp:lastModifiedBy>
  <cp:revision>2</cp:revision>
  <dcterms:created xsi:type="dcterms:W3CDTF">2021-01-26T08:13:00Z</dcterms:created>
  <dcterms:modified xsi:type="dcterms:W3CDTF">2021-01-26T08:13:00Z</dcterms:modified>
</cp:coreProperties>
</file>